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center" w:leader="none" w:pos="4680"/>
          <w:tab w:val="right" w:leader="none" w:pos="9360"/>
        </w:tabs>
        <w:spacing w:after="200" w:line="276" w:lineRule="auto"/>
        <w:jc w:val="center"/>
        <w:rPr>
          <w:b w:val="1"/>
        </w:rPr>
      </w:pPr>
      <w:r w:rsidDel="00000000" w:rsidR="00000000" w:rsidRPr="00000000">
        <w:rPr>
          <w:b w:val="1"/>
          <w:rtl w:val="0"/>
        </w:rPr>
        <w:t xml:space="preserve">WAWU’S PACKAGE PROPOSAL</w:t>
      </w:r>
    </w:p>
    <w:p w:rsidR="00000000" w:rsidDel="00000000" w:rsidP="00000000" w:rsidRDefault="00000000" w:rsidRPr="00000000" w14:paraId="00000002">
      <w:pPr>
        <w:tabs>
          <w:tab w:val="center" w:leader="none" w:pos="4680"/>
          <w:tab w:val="right" w:leader="none" w:pos="9360"/>
        </w:tabs>
        <w:spacing w:after="200" w:line="276" w:lineRule="auto"/>
        <w:jc w:val="center"/>
        <w:rPr>
          <w:b w:val="1"/>
        </w:rPr>
      </w:pPr>
      <w:r w:rsidDel="00000000" w:rsidR="00000000" w:rsidRPr="00000000">
        <w:rPr>
          <w:b w:val="1"/>
          <w:rtl w:val="0"/>
        </w:rPr>
        <w:t xml:space="preserve">RE MANAGEMENT RIGHTS, DISCIPLINE OR DISMISSAL, PROBATION</w:t>
      </w:r>
    </w:p>
    <w:p w:rsidR="00000000" w:rsidDel="00000000" w:rsidP="00000000" w:rsidRDefault="00000000" w:rsidRPr="00000000" w14:paraId="00000003">
      <w:pPr>
        <w:tabs>
          <w:tab w:val="center" w:leader="none" w:pos="4680"/>
          <w:tab w:val="right" w:leader="none" w:pos="9360"/>
        </w:tabs>
        <w:spacing w:after="200" w:line="276" w:lineRule="auto"/>
        <w:jc w:val="left"/>
        <w:rPr>
          <w:b w:val="1"/>
        </w:rPr>
      </w:pPr>
      <w:r w:rsidDel="00000000" w:rsidR="00000000" w:rsidRPr="00000000">
        <w:rPr>
          <w:b w:val="1"/>
          <w:rtl w:val="0"/>
        </w:rPr>
        <w:tab/>
        <w:t xml:space="preserve">5/13/2024</w:t>
      </w:r>
      <w:r w:rsidDel="00000000" w:rsidR="00000000" w:rsidRPr="00000000">
        <w:rPr>
          <w:rtl w:val="0"/>
        </w:rPr>
      </w:r>
    </w:p>
    <w:p w:rsidR="00000000" w:rsidDel="00000000" w:rsidP="00000000" w:rsidRDefault="00000000" w:rsidRPr="00000000" w14:paraId="00000004">
      <w:pPr>
        <w:tabs>
          <w:tab w:val="center" w:leader="none" w:pos="4680"/>
          <w:tab w:val="right" w:leader="none" w:pos="9360"/>
        </w:tabs>
        <w:spacing w:after="200" w:line="276" w:lineRule="auto"/>
        <w:rPr/>
      </w:pPr>
      <w:r w:rsidDel="00000000" w:rsidR="00000000" w:rsidRPr="00000000">
        <w:rPr>
          <w:rtl w:val="0"/>
        </w:rPr>
        <w:t xml:space="preserve">The Union reserves the right to withdraw this package proposal at any time, at its sole discretion and without penalty. If this package proposal is not accepted as written in its entirety and without modification as described below, this proposal will be declared to be void and non-existent and the Union will return to bargaining from its language proposed prior to this package proposal. </w:t>
      </w:r>
    </w:p>
    <w:p w:rsidR="00000000" w:rsidDel="00000000" w:rsidP="00000000" w:rsidRDefault="00000000" w:rsidRPr="00000000" w14:paraId="00000005">
      <w:pPr>
        <w:spacing w:after="200" w:line="276" w:lineRule="auto"/>
        <w:rPr>
          <w:highlight w:val="white"/>
        </w:rPr>
      </w:pPr>
      <w:r w:rsidDel="00000000" w:rsidR="00000000" w:rsidRPr="00000000">
        <w:rPr>
          <w:rtl w:val="0"/>
        </w:rPr>
        <w:t xml:space="preserve">Attached is a package that contains the following articles:</w:t>
      </w:r>
      <w:r w:rsidDel="00000000" w:rsidR="00000000" w:rsidRPr="00000000">
        <w:rPr>
          <w:rtl w:val="0"/>
        </w:rPr>
      </w:r>
    </w:p>
    <w:tbl>
      <w:tblPr>
        <w:tblStyle w:val="Table1"/>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20"/>
        <w:gridCol w:w="4650"/>
        <w:tblGridChange w:id="0">
          <w:tblGrid>
            <w:gridCol w:w="4620"/>
            <w:gridCol w:w="465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6">
            <w:pPr>
              <w:widowControl w:val="0"/>
              <w:spacing w:line="240" w:lineRule="auto"/>
              <w:jc w:val="center"/>
              <w:rPr>
                <w:b w:val="1"/>
                <w:highlight w:val="white"/>
              </w:rPr>
            </w:pPr>
            <w:r w:rsidDel="00000000" w:rsidR="00000000" w:rsidRPr="00000000">
              <w:rPr>
                <w:b w:val="1"/>
                <w:highlight w:val="white"/>
                <w:rtl w:val="0"/>
              </w:rPr>
              <w:t xml:space="preserve">Article</w:t>
            </w:r>
          </w:p>
        </w:tc>
        <w:tc>
          <w:tcPr>
            <w:shd w:fill="auto" w:val="clear"/>
            <w:tcMar>
              <w:top w:w="100.0" w:type="dxa"/>
              <w:left w:w="100.0" w:type="dxa"/>
              <w:bottom w:w="100.0" w:type="dxa"/>
              <w:right w:w="100.0" w:type="dxa"/>
            </w:tcMar>
          </w:tcPr>
          <w:p w:rsidR="00000000" w:rsidDel="00000000" w:rsidP="00000000" w:rsidRDefault="00000000" w:rsidRPr="00000000" w14:paraId="00000007">
            <w:pPr>
              <w:widowControl w:val="0"/>
              <w:spacing w:line="240" w:lineRule="auto"/>
              <w:jc w:val="center"/>
              <w:rPr>
                <w:b w:val="1"/>
                <w:highlight w:val="white"/>
              </w:rPr>
            </w:pPr>
            <w:r w:rsidDel="00000000" w:rsidR="00000000" w:rsidRPr="00000000">
              <w:rPr>
                <w:b w:val="1"/>
                <w:highlight w:val="white"/>
                <w:rtl w:val="0"/>
              </w:rPr>
              <w:t xml:space="preserve">Proposal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8">
            <w:pPr>
              <w:widowControl w:val="0"/>
              <w:spacing w:line="240" w:lineRule="auto"/>
              <w:rPr>
                <w:highlight w:val="white"/>
              </w:rPr>
            </w:pPr>
            <w:r w:rsidDel="00000000" w:rsidR="00000000" w:rsidRPr="00000000">
              <w:rPr>
                <w:highlight w:val="white"/>
                <w:rtl w:val="0"/>
              </w:rPr>
              <w:t xml:space="preserve">Article 5: Management Rights</w:t>
            </w:r>
          </w:p>
        </w:tc>
        <w:tc>
          <w:tcPr>
            <w:shd w:fill="auto" w:val="clear"/>
            <w:tcMar>
              <w:top w:w="100.0" w:type="dxa"/>
              <w:left w:w="100.0" w:type="dxa"/>
              <w:bottom w:w="100.0" w:type="dxa"/>
              <w:right w:w="100.0" w:type="dxa"/>
            </w:tcMar>
          </w:tcPr>
          <w:p w:rsidR="00000000" w:rsidDel="00000000" w:rsidP="00000000" w:rsidRDefault="00000000" w:rsidRPr="00000000" w14:paraId="00000009">
            <w:pPr>
              <w:widowControl w:val="0"/>
              <w:spacing w:line="240" w:lineRule="auto"/>
              <w:rPr>
                <w:highlight w:val="white"/>
              </w:rPr>
            </w:pPr>
            <w:r w:rsidDel="00000000" w:rsidR="00000000" w:rsidRPr="00000000">
              <w:rPr>
                <w:highlight w:val="white"/>
                <w:rtl w:val="0"/>
              </w:rPr>
              <w:t xml:space="preserve">WAWU’s “What if” Proposal 5/13/2024</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A">
            <w:pPr>
              <w:widowControl w:val="0"/>
              <w:spacing w:line="240" w:lineRule="auto"/>
              <w:rPr>
                <w:highlight w:val="white"/>
              </w:rPr>
            </w:pPr>
            <w:r w:rsidDel="00000000" w:rsidR="00000000" w:rsidRPr="00000000">
              <w:rPr>
                <w:highlight w:val="white"/>
                <w:rtl w:val="0"/>
              </w:rPr>
              <w:t xml:space="preserve">Article 19: Discipline or Dismissal</w:t>
            </w:r>
          </w:p>
        </w:tc>
        <w:tc>
          <w:tcPr>
            <w:shd w:fill="auto" w:val="clear"/>
            <w:tcMar>
              <w:top w:w="100.0" w:type="dxa"/>
              <w:left w:w="100.0" w:type="dxa"/>
              <w:bottom w:w="100.0" w:type="dxa"/>
              <w:right w:w="100.0" w:type="dxa"/>
            </w:tcMar>
          </w:tcPr>
          <w:p w:rsidR="00000000" w:rsidDel="00000000" w:rsidP="00000000" w:rsidRDefault="00000000" w:rsidRPr="00000000" w14:paraId="0000000B">
            <w:pPr>
              <w:widowControl w:val="0"/>
              <w:spacing w:line="240" w:lineRule="auto"/>
              <w:rPr>
                <w:highlight w:val="white"/>
              </w:rPr>
            </w:pPr>
            <w:r w:rsidDel="00000000" w:rsidR="00000000" w:rsidRPr="00000000">
              <w:rPr>
                <w:highlight w:val="white"/>
                <w:rtl w:val="0"/>
              </w:rPr>
              <w:t xml:space="preserve">WAWU’s “What if” Proposal 5/13/2024</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C">
            <w:pPr>
              <w:widowControl w:val="0"/>
              <w:spacing w:line="240" w:lineRule="auto"/>
              <w:rPr>
                <w:highlight w:val="white"/>
              </w:rPr>
            </w:pPr>
            <w:r w:rsidDel="00000000" w:rsidR="00000000" w:rsidRPr="00000000">
              <w:rPr>
                <w:highlight w:val="white"/>
                <w:rtl w:val="0"/>
              </w:rPr>
              <w:t xml:space="preserve">Article 31: Probation</w:t>
            </w:r>
          </w:p>
        </w:tc>
        <w:tc>
          <w:tcPr>
            <w:shd w:fill="auto" w:val="clear"/>
            <w:tcMar>
              <w:top w:w="100.0" w:type="dxa"/>
              <w:left w:w="100.0" w:type="dxa"/>
              <w:bottom w:w="100.0" w:type="dxa"/>
              <w:right w:w="100.0" w:type="dxa"/>
            </w:tcMar>
          </w:tcPr>
          <w:p w:rsidR="00000000" w:rsidDel="00000000" w:rsidP="00000000" w:rsidRDefault="00000000" w:rsidRPr="00000000" w14:paraId="0000000D">
            <w:pPr>
              <w:widowControl w:val="0"/>
              <w:spacing w:line="240" w:lineRule="auto"/>
              <w:rPr>
                <w:highlight w:val="white"/>
              </w:rPr>
            </w:pPr>
            <w:r w:rsidDel="00000000" w:rsidR="00000000" w:rsidRPr="00000000">
              <w:rPr>
                <w:highlight w:val="white"/>
                <w:rtl w:val="0"/>
              </w:rPr>
              <w:t xml:space="preserve">University withdraws</w:t>
            </w:r>
          </w:p>
        </w:tc>
      </w:tr>
    </w:tbl>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0">
    <w:pPr>
      <w:jc w:val="right"/>
      <w:rPr/>
    </w:pPr>
    <w:r w:rsidDel="00000000" w:rsidR="00000000" w:rsidRPr="00000000">
      <w:rPr>
        <w:rtl w:val="0"/>
      </w:rPr>
      <w:t xml:space="preserve">Union Package Proposal</w:t>
    </w:r>
  </w:p>
  <w:p w:rsidR="00000000" w:rsidDel="00000000" w:rsidP="00000000" w:rsidRDefault="00000000" w:rsidRPr="00000000" w14:paraId="00000011">
    <w:pPr>
      <w:jc w:val="right"/>
      <w:rPr/>
    </w:pPr>
    <w:r w:rsidDel="00000000" w:rsidR="00000000" w:rsidRPr="00000000">
      <w:rPr>
        <w:rtl w:val="0"/>
      </w:rPr>
      <w:t xml:space="preserve">5/13/2024</w:t>
    </w:r>
  </w:p>
  <w:p w:rsidR="00000000" w:rsidDel="00000000" w:rsidP="00000000" w:rsidRDefault="00000000" w:rsidRPr="00000000" w14:paraId="00000012">
    <w:pPr>
      <w:jc w:val="right"/>
      <w:rPr/>
    </w:pPr>
    <w:r w:rsidDel="00000000" w:rsidR="00000000" w:rsidRPr="00000000">
      <w:rPr>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of 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