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7EF64" w14:textId="7822933F" w:rsidR="00E610CC" w:rsidRDefault="00070CAA">
      <w:pPr>
        <w:tabs>
          <w:tab w:val="center" w:pos="4680"/>
          <w:tab w:val="right" w:pos="9360"/>
        </w:tabs>
        <w:spacing w:after="200"/>
        <w:jc w:val="center"/>
        <w:rPr>
          <w:b/>
          <w:sz w:val="24"/>
          <w:szCs w:val="24"/>
        </w:rPr>
      </w:pPr>
      <w:r>
        <w:rPr>
          <w:b/>
          <w:sz w:val="24"/>
          <w:szCs w:val="24"/>
        </w:rPr>
        <w:t>WWU’S PACKAGE PROPOSAL</w:t>
      </w:r>
      <w:r w:rsidR="00CC0044">
        <w:rPr>
          <w:b/>
          <w:sz w:val="24"/>
          <w:szCs w:val="24"/>
        </w:rPr>
        <w:t xml:space="preserve"> RE ALL ISSUES</w:t>
      </w:r>
    </w:p>
    <w:p w14:paraId="57B399CF" w14:textId="6B4677A2" w:rsidR="00E610CC" w:rsidRDefault="0022351E">
      <w:pPr>
        <w:shd w:val="clear" w:color="auto" w:fill="FFFFFF"/>
        <w:jc w:val="center"/>
        <w:rPr>
          <w:i/>
          <w:color w:val="111111"/>
          <w:sz w:val="24"/>
          <w:szCs w:val="24"/>
        </w:rPr>
      </w:pPr>
      <w:r>
        <w:rPr>
          <w:b/>
          <w:color w:val="111111"/>
          <w:sz w:val="24"/>
          <w:szCs w:val="24"/>
        </w:rPr>
        <w:t>5</w:t>
      </w:r>
      <w:r w:rsidR="00CC0044">
        <w:rPr>
          <w:b/>
          <w:color w:val="111111"/>
          <w:sz w:val="24"/>
          <w:szCs w:val="24"/>
        </w:rPr>
        <w:t>/</w:t>
      </w:r>
      <w:r w:rsidR="00286324">
        <w:rPr>
          <w:b/>
          <w:color w:val="111111"/>
          <w:sz w:val="24"/>
          <w:szCs w:val="24"/>
        </w:rPr>
        <w:t>2</w:t>
      </w:r>
      <w:r w:rsidR="005B3966">
        <w:rPr>
          <w:b/>
          <w:color w:val="111111"/>
          <w:sz w:val="24"/>
          <w:szCs w:val="24"/>
        </w:rPr>
        <w:t>1</w:t>
      </w:r>
      <w:r w:rsidR="00CC0044">
        <w:rPr>
          <w:b/>
          <w:color w:val="111111"/>
          <w:sz w:val="24"/>
          <w:szCs w:val="24"/>
        </w:rPr>
        <w:t>/24</w:t>
      </w:r>
      <w:r w:rsidR="00DD670F">
        <w:rPr>
          <w:b/>
          <w:color w:val="111111"/>
          <w:sz w:val="24"/>
          <w:szCs w:val="24"/>
        </w:rPr>
        <w:t xml:space="preserve"> (10:00 p.m.)</w:t>
      </w:r>
    </w:p>
    <w:p w14:paraId="20207264" w14:textId="77777777" w:rsidR="00E610CC" w:rsidRDefault="00E610CC">
      <w:pPr>
        <w:shd w:val="clear" w:color="auto" w:fill="FFFFFF"/>
        <w:jc w:val="center"/>
        <w:rPr>
          <w:i/>
          <w:color w:val="111111"/>
          <w:sz w:val="24"/>
          <w:szCs w:val="24"/>
        </w:rPr>
      </w:pPr>
    </w:p>
    <w:p w14:paraId="17D13827" w14:textId="259D76A6" w:rsidR="00E610CC" w:rsidRDefault="00070CAA">
      <w:pPr>
        <w:tabs>
          <w:tab w:val="center" w:pos="4680"/>
          <w:tab w:val="right" w:pos="9360"/>
        </w:tabs>
        <w:spacing w:after="200"/>
      </w:pPr>
      <w:r>
        <w:t xml:space="preserve">The </w:t>
      </w:r>
      <w:r w:rsidR="00542260">
        <w:t xml:space="preserve">University </w:t>
      </w:r>
      <w:r>
        <w:t xml:space="preserve">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r w:rsidR="00542260">
        <w:t xml:space="preserve">University </w:t>
      </w:r>
      <w:r>
        <w:t>will return to bargaining from its language proposed prior to this package proposal.</w:t>
      </w:r>
    </w:p>
    <w:p w14:paraId="5063F121" w14:textId="77777777" w:rsidR="00E610CC" w:rsidRDefault="00070CAA">
      <w:pPr>
        <w:spacing w:after="200"/>
        <w:rPr>
          <w:highlight w:val="white"/>
        </w:rPr>
      </w:pPr>
      <w:r>
        <w:t>Attached is a package that contains the following articles:</w:t>
      </w: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770"/>
      </w:tblGrid>
      <w:tr w:rsidR="00E610CC" w14:paraId="20A0FA53" w14:textId="77777777">
        <w:trPr>
          <w:trHeight w:val="480"/>
        </w:trPr>
        <w:tc>
          <w:tcPr>
            <w:tcW w:w="4725" w:type="dxa"/>
            <w:shd w:val="clear" w:color="auto" w:fill="auto"/>
            <w:tcMar>
              <w:top w:w="100" w:type="dxa"/>
              <w:left w:w="100" w:type="dxa"/>
              <w:bottom w:w="100" w:type="dxa"/>
              <w:right w:w="100" w:type="dxa"/>
            </w:tcMar>
          </w:tcPr>
          <w:p w14:paraId="25266B56" w14:textId="77777777" w:rsidR="00E610CC" w:rsidRDefault="00070CAA">
            <w:pPr>
              <w:widowControl w:val="0"/>
              <w:spacing w:line="240" w:lineRule="auto"/>
              <w:jc w:val="center"/>
              <w:rPr>
                <w:b/>
                <w:highlight w:val="white"/>
              </w:rPr>
            </w:pPr>
            <w:r>
              <w:rPr>
                <w:b/>
                <w:highlight w:val="white"/>
              </w:rPr>
              <w:t>Article</w:t>
            </w:r>
          </w:p>
        </w:tc>
        <w:tc>
          <w:tcPr>
            <w:tcW w:w="4770" w:type="dxa"/>
            <w:shd w:val="clear" w:color="auto" w:fill="auto"/>
            <w:tcMar>
              <w:top w:w="100" w:type="dxa"/>
              <w:left w:w="100" w:type="dxa"/>
              <w:bottom w:w="100" w:type="dxa"/>
              <w:right w:w="100" w:type="dxa"/>
            </w:tcMar>
          </w:tcPr>
          <w:p w14:paraId="4DF08EBE" w14:textId="77777777" w:rsidR="00E610CC" w:rsidRDefault="00070CAA">
            <w:pPr>
              <w:widowControl w:val="0"/>
              <w:spacing w:line="240" w:lineRule="auto"/>
              <w:jc w:val="center"/>
              <w:rPr>
                <w:b/>
                <w:highlight w:val="white"/>
              </w:rPr>
            </w:pPr>
            <w:r>
              <w:rPr>
                <w:b/>
                <w:highlight w:val="white"/>
              </w:rPr>
              <w:t>Proposals Included</w:t>
            </w:r>
          </w:p>
        </w:tc>
      </w:tr>
      <w:tr w:rsidR="00CC0044" w14:paraId="4364D286" w14:textId="77777777">
        <w:trPr>
          <w:trHeight w:val="480"/>
        </w:trPr>
        <w:tc>
          <w:tcPr>
            <w:tcW w:w="4725" w:type="dxa"/>
            <w:shd w:val="clear" w:color="auto" w:fill="auto"/>
            <w:tcMar>
              <w:top w:w="100" w:type="dxa"/>
              <w:left w:w="100" w:type="dxa"/>
              <w:bottom w:w="100" w:type="dxa"/>
              <w:right w:w="100" w:type="dxa"/>
            </w:tcMar>
          </w:tcPr>
          <w:p w14:paraId="73DF1D73" w14:textId="616C1C1B" w:rsidR="00CC0044" w:rsidRDefault="00CC0044">
            <w:pPr>
              <w:widowControl w:val="0"/>
              <w:spacing w:line="240" w:lineRule="auto"/>
              <w:rPr>
                <w:highlight w:val="white"/>
              </w:rPr>
            </w:pPr>
            <w:r>
              <w:rPr>
                <w:highlight w:val="white"/>
              </w:rPr>
              <w:t xml:space="preserve">Article </w:t>
            </w:r>
            <w:r w:rsidR="00535B36">
              <w:rPr>
                <w:highlight w:val="white"/>
              </w:rPr>
              <w:t>2</w:t>
            </w:r>
            <w:r>
              <w:rPr>
                <w:highlight w:val="white"/>
              </w:rPr>
              <w:t xml:space="preserve">: Strike </w:t>
            </w:r>
          </w:p>
        </w:tc>
        <w:tc>
          <w:tcPr>
            <w:tcW w:w="4770" w:type="dxa"/>
            <w:shd w:val="clear" w:color="auto" w:fill="auto"/>
            <w:tcMar>
              <w:top w:w="100" w:type="dxa"/>
              <w:left w:w="100" w:type="dxa"/>
              <w:bottom w:w="100" w:type="dxa"/>
              <w:right w:w="100" w:type="dxa"/>
            </w:tcMar>
          </w:tcPr>
          <w:p w14:paraId="5179A968" w14:textId="2B5626FA" w:rsidR="00CC0044" w:rsidRDefault="00CC0044">
            <w:pPr>
              <w:widowControl w:val="0"/>
              <w:spacing w:line="240" w:lineRule="auto"/>
              <w:rPr>
                <w:highlight w:val="white"/>
              </w:rPr>
            </w:pPr>
            <w:r>
              <w:rPr>
                <w:highlight w:val="white"/>
              </w:rPr>
              <w:t>W</w:t>
            </w:r>
            <w:r w:rsidR="005B3966">
              <w:rPr>
                <w:highlight w:val="white"/>
              </w:rPr>
              <w:t>A</w:t>
            </w:r>
            <w:r>
              <w:rPr>
                <w:highlight w:val="white"/>
              </w:rPr>
              <w:t xml:space="preserve">WU’s </w:t>
            </w:r>
            <w:r w:rsidR="00286324">
              <w:rPr>
                <w:highlight w:val="white"/>
              </w:rPr>
              <w:t xml:space="preserve">“What If” </w:t>
            </w:r>
            <w:r>
              <w:rPr>
                <w:highlight w:val="white"/>
              </w:rPr>
              <w:t xml:space="preserve">Proposal </w:t>
            </w:r>
            <w:r w:rsidR="00286324">
              <w:rPr>
                <w:highlight w:val="white"/>
              </w:rPr>
              <w:t>5/20/24</w:t>
            </w:r>
          </w:p>
        </w:tc>
      </w:tr>
      <w:tr w:rsidR="00CC0044" w14:paraId="7E4171AD" w14:textId="77777777">
        <w:trPr>
          <w:trHeight w:val="480"/>
        </w:trPr>
        <w:tc>
          <w:tcPr>
            <w:tcW w:w="4725" w:type="dxa"/>
            <w:shd w:val="clear" w:color="auto" w:fill="auto"/>
            <w:tcMar>
              <w:top w:w="100" w:type="dxa"/>
              <w:left w:w="100" w:type="dxa"/>
              <w:bottom w:w="100" w:type="dxa"/>
              <w:right w:w="100" w:type="dxa"/>
            </w:tcMar>
          </w:tcPr>
          <w:p w14:paraId="7CC377B6" w14:textId="77ABFD73" w:rsidR="00CC0044" w:rsidRDefault="00CC0044">
            <w:pPr>
              <w:widowControl w:val="0"/>
              <w:spacing w:line="240" w:lineRule="auto"/>
              <w:rPr>
                <w:highlight w:val="white"/>
              </w:rPr>
            </w:pPr>
            <w:r>
              <w:rPr>
                <w:highlight w:val="white"/>
              </w:rPr>
              <w:t>Article 5: Management Rights</w:t>
            </w:r>
          </w:p>
        </w:tc>
        <w:tc>
          <w:tcPr>
            <w:tcW w:w="4770" w:type="dxa"/>
            <w:shd w:val="clear" w:color="auto" w:fill="auto"/>
            <w:tcMar>
              <w:top w:w="100" w:type="dxa"/>
              <w:left w:w="100" w:type="dxa"/>
              <w:bottom w:w="100" w:type="dxa"/>
              <w:right w:w="100" w:type="dxa"/>
            </w:tcMar>
          </w:tcPr>
          <w:p w14:paraId="71D472B5" w14:textId="25611C66" w:rsidR="00CC0044" w:rsidRDefault="00CC0044">
            <w:pPr>
              <w:widowControl w:val="0"/>
              <w:spacing w:line="240" w:lineRule="auto"/>
              <w:rPr>
                <w:highlight w:val="white"/>
              </w:rPr>
            </w:pPr>
            <w:r w:rsidRPr="005D2C53">
              <w:rPr>
                <w:highlight w:val="yellow"/>
              </w:rPr>
              <w:t xml:space="preserve">WWU’s </w:t>
            </w:r>
            <w:r w:rsidR="00DD670F" w:rsidRPr="005D2C53">
              <w:rPr>
                <w:highlight w:val="yellow"/>
              </w:rPr>
              <w:t xml:space="preserve">“What If” </w:t>
            </w:r>
            <w:r w:rsidRPr="005D2C53">
              <w:rPr>
                <w:highlight w:val="yellow"/>
              </w:rPr>
              <w:t>Proposal 5/</w:t>
            </w:r>
            <w:r w:rsidR="00DD670F" w:rsidRPr="005D2C53">
              <w:rPr>
                <w:highlight w:val="yellow"/>
              </w:rPr>
              <w:t>21</w:t>
            </w:r>
            <w:r w:rsidRPr="005D2C53">
              <w:rPr>
                <w:highlight w:val="yellow"/>
              </w:rPr>
              <w:t>/24</w:t>
            </w:r>
          </w:p>
        </w:tc>
      </w:tr>
      <w:tr w:rsidR="00CC0044" w14:paraId="19C7A6A2" w14:textId="77777777">
        <w:trPr>
          <w:trHeight w:val="480"/>
        </w:trPr>
        <w:tc>
          <w:tcPr>
            <w:tcW w:w="4725" w:type="dxa"/>
            <w:shd w:val="clear" w:color="auto" w:fill="auto"/>
            <w:tcMar>
              <w:top w:w="100" w:type="dxa"/>
              <w:left w:w="100" w:type="dxa"/>
              <w:bottom w:w="100" w:type="dxa"/>
              <w:right w:w="100" w:type="dxa"/>
            </w:tcMar>
          </w:tcPr>
          <w:p w14:paraId="0C4C0C71" w14:textId="35092DF3" w:rsidR="00CC0044" w:rsidRDefault="00CC0044">
            <w:pPr>
              <w:widowControl w:val="0"/>
              <w:spacing w:line="240" w:lineRule="auto"/>
              <w:rPr>
                <w:highlight w:val="white"/>
              </w:rPr>
            </w:pPr>
            <w:r>
              <w:rPr>
                <w:highlight w:val="white"/>
              </w:rPr>
              <w:t>Article 17: Leaves</w:t>
            </w:r>
          </w:p>
        </w:tc>
        <w:tc>
          <w:tcPr>
            <w:tcW w:w="4770" w:type="dxa"/>
            <w:shd w:val="clear" w:color="auto" w:fill="auto"/>
            <w:tcMar>
              <w:top w:w="100" w:type="dxa"/>
              <w:left w:w="100" w:type="dxa"/>
              <w:bottom w:w="100" w:type="dxa"/>
              <w:right w:w="100" w:type="dxa"/>
            </w:tcMar>
          </w:tcPr>
          <w:p w14:paraId="5C85F2FC" w14:textId="1187C8B9" w:rsidR="00CC0044" w:rsidRDefault="00CC0044">
            <w:pPr>
              <w:widowControl w:val="0"/>
              <w:spacing w:line="240" w:lineRule="auto"/>
              <w:rPr>
                <w:highlight w:val="white"/>
              </w:rPr>
            </w:pPr>
            <w:r w:rsidRPr="005D2C53">
              <w:rPr>
                <w:highlight w:val="yellow"/>
              </w:rPr>
              <w:t xml:space="preserve">WWU’s </w:t>
            </w:r>
            <w:r w:rsidR="00F35D91" w:rsidRPr="005D2C53">
              <w:rPr>
                <w:highlight w:val="yellow"/>
              </w:rPr>
              <w:t xml:space="preserve">“What If” </w:t>
            </w:r>
            <w:r w:rsidRPr="005D2C53">
              <w:rPr>
                <w:highlight w:val="yellow"/>
              </w:rPr>
              <w:t>Proposal 5/</w:t>
            </w:r>
            <w:r w:rsidR="00DD670F" w:rsidRPr="005D2C53">
              <w:rPr>
                <w:highlight w:val="yellow"/>
              </w:rPr>
              <w:t>21</w:t>
            </w:r>
            <w:r w:rsidRPr="005D2C53">
              <w:rPr>
                <w:highlight w:val="yellow"/>
              </w:rPr>
              <w:t>/24</w:t>
            </w:r>
          </w:p>
        </w:tc>
      </w:tr>
      <w:tr w:rsidR="00CC0044" w14:paraId="165F459C" w14:textId="77777777">
        <w:trPr>
          <w:trHeight w:val="420"/>
        </w:trPr>
        <w:tc>
          <w:tcPr>
            <w:tcW w:w="4725" w:type="dxa"/>
            <w:shd w:val="clear" w:color="auto" w:fill="auto"/>
            <w:tcMar>
              <w:top w:w="100" w:type="dxa"/>
              <w:left w:w="100" w:type="dxa"/>
              <w:bottom w:w="100" w:type="dxa"/>
              <w:right w:w="100" w:type="dxa"/>
            </w:tcMar>
          </w:tcPr>
          <w:p w14:paraId="7605F4CE" w14:textId="5213C9B5" w:rsidR="00CC0044" w:rsidRDefault="00CA08F5">
            <w:pPr>
              <w:widowControl w:val="0"/>
              <w:spacing w:line="240" w:lineRule="auto"/>
              <w:rPr>
                <w:highlight w:val="white"/>
              </w:rPr>
            </w:pPr>
            <w:r>
              <w:rPr>
                <w:highlight w:val="white"/>
              </w:rPr>
              <w:t xml:space="preserve">Article </w:t>
            </w:r>
            <w:r w:rsidR="00535B36">
              <w:rPr>
                <w:highlight w:val="white"/>
              </w:rPr>
              <w:t>19</w:t>
            </w:r>
            <w:r>
              <w:rPr>
                <w:highlight w:val="white"/>
              </w:rPr>
              <w:t>: Discipline and Dismissal</w:t>
            </w:r>
          </w:p>
        </w:tc>
        <w:tc>
          <w:tcPr>
            <w:tcW w:w="4770" w:type="dxa"/>
            <w:shd w:val="clear" w:color="auto" w:fill="auto"/>
            <w:tcMar>
              <w:top w:w="100" w:type="dxa"/>
              <w:left w:w="100" w:type="dxa"/>
              <w:bottom w:w="100" w:type="dxa"/>
              <w:right w:w="100" w:type="dxa"/>
            </w:tcMar>
          </w:tcPr>
          <w:p w14:paraId="5D8D721A" w14:textId="4450FD02" w:rsidR="00CC0044" w:rsidRDefault="00CA08F5">
            <w:pPr>
              <w:widowControl w:val="0"/>
              <w:spacing w:line="240" w:lineRule="auto"/>
              <w:rPr>
                <w:highlight w:val="white"/>
              </w:rPr>
            </w:pPr>
            <w:r w:rsidRPr="005D2C53">
              <w:rPr>
                <w:highlight w:val="yellow"/>
              </w:rPr>
              <w:t xml:space="preserve">WWU’s “What If” Proposal </w:t>
            </w:r>
            <w:r w:rsidR="00983795" w:rsidRPr="005D2C53">
              <w:rPr>
                <w:highlight w:val="yellow"/>
              </w:rPr>
              <w:t>5/</w:t>
            </w:r>
            <w:r w:rsidR="00DD670F" w:rsidRPr="005D2C53">
              <w:rPr>
                <w:highlight w:val="yellow"/>
              </w:rPr>
              <w:t>21</w:t>
            </w:r>
            <w:r w:rsidR="00983795" w:rsidRPr="005D2C53">
              <w:rPr>
                <w:highlight w:val="yellow"/>
              </w:rPr>
              <w:t>/24</w:t>
            </w:r>
          </w:p>
        </w:tc>
      </w:tr>
      <w:tr w:rsidR="00CC0044" w14:paraId="3A6B3415" w14:textId="77777777">
        <w:trPr>
          <w:trHeight w:val="420"/>
        </w:trPr>
        <w:tc>
          <w:tcPr>
            <w:tcW w:w="4725" w:type="dxa"/>
            <w:shd w:val="clear" w:color="auto" w:fill="auto"/>
            <w:tcMar>
              <w:top w:w="100" w:type="dxa"/>
              <w:left w:w="100" w:type="dxa"/>
              <w:bottom w:w="100" w:type="dxa"/>
              <w:right w:w="100" w:type="dxa"/>
            </w:tcMar>
          </w:tcPr>
          <w:p w14:paraId="7891F31D" w14:textId="3FCA28D6" w:rsidR="00CA08F5" w:rsidRDefault="00CA08F5">
            <w:pPr>
              <w:widowControl w:val="0"/>
              <w:spacing w:line="240" w:lineRule="auto"/>
              <w:rPr>
                <w:highlight w:val="white"/>
              </w:rPr>
            </w:pPr>
            <w:r>
              <w:rPr>
                <w:highlight w:val="white"/>
              </w:rPr>
              <w:t xml:space="preserve">Article </w:t>
            </w:r>
            <w:r w:rsidR="00535B36">
              <w:rPr>
                <w:highlight w:val="white"/>
              </w:rPr>
              <w:t>23</w:t>
            </w:r>
            <w:r>
              <w:rPr>
                <w:highlight w:val="white"/>
              </w:rPr>
              <w:t>: Wages</w:t>
            </w:r>
          </w:p>
        </w:tc>
        <w:tc>
          <w:tcPr>
            <w:tcW w:w="4770" w:type="dxa"/>
            <w:shd w:val="clear" w:color="auto" w:fill="auto"/>
            <w:tcMar>
              <w:top w:w="100" w:type="dxa"/>
              <w:left w:w="100" w:type="dxa"/>
              <w:bottom w:w="100" w:type="dxa"/>
              <w:right w:w="100" w:type="dxa"/>
            </w:tcMar>
          </w:tcPr>
          <w:p w14:paraId="12289866" w14:textId="7412D591" w:rsidR="00CC0044" w:rsidRDefault="00147B44">
            <w:pPr>
              <w:widowControl w:val="0"/>
              <w:spacing w:line="240" w:lineRule="auto"/>
              <w:rPr>
                <w:highlight w:val="white"/>
              </w:rPr>
            </w:pPr>
            <w:r w:rsidRPr="005D2C53">
              <w:rPr>
                <w:highlight w:val="yellow"/>
              </w:rPr>
              <w:t>WWU’s “What If” Proposal 5/</w:t>
            </w:r>
            <w:r w:rsidR="00286324" w:rsidRPr="005D2C53">
              <w:rPr>
                <w:highlight w:val="yellow"/>
              </w:rPr>
              <w:t>2</w:t>
            </w:r>
            <w:r w:rsidR="005B3966" w:rsidRPr="005D2C53">
              <w:rPr>
                <w:highlight w:val="yellow"/>
              </w:rPr>
              <w:t>1</w:t>
            </w:r>
            <w:r w:rsidR="00286324" w:rsidRPr="005D2C53">
              <w:rPr>
                <w:highlight w:val="yellow"/>
              </w:rPr>
              <w:t>/</w:t>
            </w:r>
            <w:r w:rsidRPr="005D2C53">
              <w:rPr>
                <w:highlight w:val="yellow"/>
              </w:rPr>
              <w:t>24</w:t>
            </w:r>
            <w:r w:rsidR="00DD670F" w:rsidRPr="005D2C53">
              <w:rPr>
                <w:highlight w:val="yellow"/>
              </w:rPr>
              <w:t xml:space="preserve"> (10 p.m.)</w:t>
            </w:r>
          </w:p>
        </w:tc>
      </w:tr>
      <w:tr w:rsidR="00CC0044" w14:paraId="1304D896" w14:textId="77777777" w:rsidTr="00230598">
        <w:trPr>
          <w:trHeight w:val="420"/>
        </w:trPr>
        <w:tc>
          <w:tcPr>
            <w:tcW w:w="4725" w:type="dxa"/>
            <w:tcBorders>
              <w:bottom w:val="single" w:sz="8" w:space="0" w:color="000000"/>
            </w:tcBorders>
            <w:shd w:val="clear" w:color="auto" w:fill="auto"/>
            <w:tcMar>
              <w:top w:w="100" w:type="dxa"/>
              <w:left w:w="100" w:type="dxa"/>
              <w:bottom w:w="100" w:type="dxa"/>
              <w:right w:w="100" w:type="dxa"/>
            </w:tcMar>
          </w:tcPr>
          <w:p w14:paraId="48E42B2B" w14:textId="0AE33679" w:rsidR="00CC0044" w:rsidRDefault="00CA08F5">
            <w:pPr>
              <w:widowControl w:val="0"/>
              <w:spacing w:line="240" w:lineRule="auto"/>
              <w:rPr>
                <w:highlight w:val="white"/>
              </w:rPr>
            </w:pPr>
            <w:r>
              <w:rPr>
                <w:highlight w:val="white"/>
              </w:rPr>
              <w:t xml:space="preserve">Article </w:t>
            </w:r>
            <w:r w:rsidR="00535B36">
              <w:rPr>
                <w:highlight w:val="white"/>
              </w:rPr>
              <w:t>24</w:t>
            </w:r>
            <w:r>
              <w:rPr>
                <w:highlight w:val="white"/>
              </w:rPr>
              <w:t>: Tuition and Fees</w:t>
            </w:r>
          </w:p>
        </w:tc>
        <w:tc>
          <w:tcPr>
            <w:tcW w:w="4770" w:type="dxa"/>
            <w:tcBorders>
              <w:bottom w:val="single" w:sz="8" w:space="0" w:color="000000"/>
            </w:tcBorders>
            <w:shd w:val="clear" w:color="auto" w:fill="auto"/>
            <w:tcMar>
              <w:top w:w="100" w:type="dxa"/>
              <w:left w:w="100" w:type="dxa"/>
              <w:bottom w:w="100" w:type="dxa"/>
              <w:right w:w="100" w:type="dxa"/>
            </w:tcMar>
          </w:tcPr>
          <w:p w14:paraId="7458F03A" w14:textId="11980C99" w:rsidR="00CC0044" w:rsidRDefault="00147B44">
            <w:pPr>
              <w:widowControl w:val="0"/>
              <w:spacing w:line="240" w:lineRule="auto"/>
              <w:rPr>
                <w:highlight w:val="white"/>
              </w:rPr>
            </w:pPr>
            <w:r w:rsidRPr="005D2C53">
              <w:rPr>
                <w:highlight w:val="yellow"/>
              </w:rPr>
              <w:t>W</w:t>
            </w:r>
            <w:r w:rsidR="00DD670F" w:rsidRPr="005D2C53">
              <w:rPr>
                <w:highlight w:val="yellow"/>
              </w:rPr>
              <w:t>A</w:t>
            </w:r>
            <w:r w:rsidRPr="005D2C53">
              <w:rPr>
                <w:highlight w:val="yellow"/>
              </w:rPr>
              <w:t xml:space="preserve">WU’s </w:t>
            </w:r>
            <w:r w:rsidR="005B3966" w:rsidRPr="005D2C53">
              <w:rPr>
                <w:highlight w:val="yellow"/>
              </w:rPr>
              <w:t xml:space="preserve">“What If” </w:t>
            </w:r>
            <w:r w:rsidRPr="005D2C53">
              <w:rPr>
                <w:highlight w:val="yellow"/>
              </w:rPr>
              <w:t>Proposal 5/</w:t>
            </w:r>
            <w:r w:rsidR="005B3966" w:rsidRPr="005D2C53">
              <w:rPr>
                <w:highlight w:val="yellow"/>
              </w:rPr>
              <w:t>21</w:t>
            </w:r>
            <w:r w:rsidRPr="005D2C53">
              <w:rPr>
                <w:highlight w:val="yellow"/>
              </w:rPr>
              <w:t>/24</w:t>
            </w:r>
          </w:p>
        </w:tc>
      </w:tr>
      <w:tr w:rsidR="00535B36" w:rsidRPr="00230598" w14:paraId="3B4CDA0E" w14:textId="77777777" w:rsidTr="00230598">
        <w:trPr>
          <w:trHeight w:val="420"/>
        </w:trPr>
        <w:tc>
          <w:tcPr>
            <w:tcW w:w="4725" w:type="dxa"/>
            <w:tcBorders>
              <w:bottom w:val="single" w:sz="4" w:space="0" w:color="auto"/>
            </w:tcBorders>
            <w:shd w:val="clear" w:color="auto" w:fill="auto"/>
            <w:tcMar>
              <w:top w:w="100" w:type="dxa"/>
              <w:left w:w="100" w:type="dxa"/>
              <w:bottom w:w="100" w:type="dxa"/>
              <w:right w:w="100" w:type="dxa"/>
            </w:tcMar>
          </w:tcPr>
          <w:p w14:paraId="39F58955" w14:textId="0B993D0F" w:rsidR="00535B36" w:rsidRDefault="00535B36" w:rsidP="00535B36">
            <w:pPr>
              <w:widowControl w:val="0"/>
              <w:spacing w:line="240" w:lineRule="auto"/>
              <w:rPr>
                <w:highlight w:val="white"/>
              </w:rPr>
            </w:pPr>
            <w:r w:rsidRPr="00230598">
              <w:rPr>
                <w:highlight w:val="white"/>
              </w:rPr>
              <w:t>Article 26: Holidays</w:t>
            </w:r>
          </w:p>
        </w:tc>
        <w:tc>
          <w:tcPr>
            <w:tcW w:w="4770" w:type="dxa"/>
            <w:tcBorders>
              <w:bottom w:val="single" w:sz="4" w:space="0" w:color="auto"/>
            </w:tcBorders>
            <w:shd w:val="clear" w:color="auto" w:fill="auto"/>
            <w:tcMar>
              <w:top w:w="100" w:type="dxa"/>
              <w:left w:w="100" w:type="dxa"/>
              <w:bottom w:w="100" w:type="dxa"/>
              <w:right w:w="100" w:type="dxa"/>
            </w:tcMar>
          </w:tcPr>
          <w:p w14:paraId="1BA24564" w14:textId="6BDBC32F" w:rsidR="00535B36" w:rsidRDefault="00147B44" w:rsidP="00535B36">
            <w:pPr>
              <w:widowControl w:val="0"/>
              <w:spacing w:line="240" w:lineRule="auto"/>
              <w:rPr>
                <w:highlight w:val="white"/>
              </w:rPr>
            </w:pPr>
            <w:r>
              <w:rPr>
                <w:highlight w:val="white"/>
              </w:rPr>
              <w:t>WWU’s Proposal 4/8/24</w:t>
            </w:r>
          </w:p>
        </w:tc>
      </w:tr>
      <w:tr w:rsidR="00230598" w14:paraId="111FCFBA" w14:textId="77777777" w:rsidTr="00230598">
        <w:trPr>
          <w:trHeight w:val="420"/>
        </w:trPr>
        <w:tc>
          <w:tcPr>
            <w:tcW w:w="4725" w:type="dxa"/>
            <w:tcBorders>
              <w:top w:val="single" w:sz="4" w:space="0" w:color="auto"/>
            </w:tcBorders>
            <w:shd w:val="clear" w:color="auto" w:fill="auto"/>
            <w:tcMar>
              <w:top w:w="100" w:type="dxa"/>
              <w:left w:w="100" w:type="dxa"/>
              <w:bottom w:w="100" w:type="dxa"/>
              <w:right w:w="100" w:type="dxa"/>
            </w:tcMar>
          </w:tcPr>
          <w:p w14:paraId="46498B18" w14:textId="6B24098D" w:rsidR="00230598" w:rsidRDefault="00230598">
            <w:pPr>
              <w:widowControl w:val="0"/>
              <w:spacing w:line="240" w:lineRule="auto"/>
              <w:rPr>
                <w:highlight w:val="white"/>
              </w:rPr>
            </w:pPr>
            <w:r>
              <w:rPr>
                <w:highlight w:val="white"/>
              </w:rPr>
              <w:t>Article 27: EPIC Training</w:t>
            </w:r>
          </w:p>
        </w:tc>
        <w:tc>
          <w:tcPr>
            <w:tcW w:w="4770" w:type="dxa"/>
            <w:tcBorders>
              <w:top w:val="single" w:sz="4" w:space="0" w:color="auto"/>
            </w:tcBorders>
            <w:shd w:val="clear" w:color="auto" w:fill="auto"/>
            <w:tcMar>
              <w:top w:w="100" w:type="dxa"/>
              <w:left w:w="100" w:type="dxa"/>
              <w:bottom w:w="100" w:type="dxa"/>
              <w:right w:w="100" w:type="dxa"/>
            </w:tcMar>
          </w:tcPr>
          <w:p w14:paraId="0E69EFC3" w14:textId="06E34B46" w:rsidR="00230598" w:rsidRDefault="00230598">
            <w:pPr>
              <w:widowControl w:val="0"/>
              <w:spacing w:line="240" w:lineRule="auto"/>
              <w:rPr>
                <w:highlight w:val="white"/>
              </w:rPr>
            </w:pPr>
            <w:r w:rsidRPr="00230598">
              <w:t>WAWU’s “What If” Proposal 5/17/24</w:t>
            </w:r>
          </w:p>
        </w:tc>
      </w:tr>
      <w:tr w:rsidR="00CA08F5" w14:paraId="3CAD2B61" w14:textId="77777777">
        <w:trPr>
          <w:trHeight w:val="420"/>
        </w:trPr>
        <w:tc>
          <w:tcPr>
            <w:tcW w:w="4725" w:type="dxa"/>
            <w:shd w:val="clear" w:color="auto" w:fill="auto"/>
            <w:tcMar>
              <w:top w:w="100" w:type="dxa"/>
              <w:left w:w="100" w:type="dxa"/>
              <w:bottom w:w="100" w:type="dxa"/>
              <w:right w:w="100" w:type="dxa"/>
            </w:tcMar>
          </w:tcPr>
          <w:p w14:paraId="3B62BB26" w14:textId="3B33AC4B" w:rsidR="00CA08F5" w:rsidRDefault="00CA08F5">
            <w:pPr>
              <w:widowControl w:val="0"/>
              <w:spacing w:line="240" w:lineRule="auto"/>
              <w:rPr>
                <w:highlight w:val="white"/>
              </w:rPr>
            </w:pPr>
            <w:r>
              <w:rPr>
                <w:highlight w:val="white"/>
              </w:rPr>
              <w:t xml:space="preserve">Article </w:t>
            </w:r>
            <w:r w:rsidR="00535B36">
              <w:rPr>
                <w:highlight w:val="white"/>
              </w:rPr>
              <w:t>29</w:t>
            </w:r>
            <w:r>
              <w:rPr>
                <w:highlight w:val="white"/>
              </w:rPr>
              <w:t>: Anti-Discrimination and Harassment</w:t>
            </w:r>
          </w:p>
        </w:tc>
        <w:tc>
          <w:tcPr>
            <w:tcW w:w="4770" w:type="dxa"/>
            <w:shd w:val="clear" w:color="auto" w:fill="auto"/>
            <w:tcMar>
              <w:top w:w="100" w:type="dxa"/>
              <w:left w:w="100" w:type="dxa"/>
              <w:bottom w:w="100" w:type="dxa"/>
              <w:right w:w="100" w:type="dxa"/>
            </w:tcMar>
          </w:tcPr>
          <w:p w14:paraId="55B28535" w14:textId="60BE357E" w:rsidR="00CA08F5" w:rsidRDefault="00147B44">
            <w:pPr>
              <w:widowControl w:val="0"/>
              <w:spacing w:line="240" w:lineRule="auto"/>
              <w:rPr>
                <w:highlight w:val="white"/>
              </w:rPr>
            </w:pPr>
            <w:r>
              <w:rPr>
                <w:highlight w:val="white"/>
              </w:rPr>
              <w:t>W</w:t>
            </w:r>
            <w:r w:rsidR="005B3966">
              <w:rPr>
                <w:highlight w:val="white"/>
              </w:rPr>
              <w:t>A</w:t>
            </w:r>
            <w:r>
              <w:rPr>
                <w:highlight w:val="white"/>
              </w:rPr>
              <w:t xml:space="preserve">WU’s </w:t>
            </w:r>
            <w:r w:rsidR="006E5886">
              <w:rPr>
                <w:highlight w:val="white"/>
              </w:rPr>
              <w:t xml:space="preserve">“What If” </w:t>
            </w:r>
            <w:r>
              <w:rPr>
                <w:highlight w:val="white"/>
              </w:rPr>
              <w:t xml:space="preserve">Proposal </w:t>
            </w:r>
            <w:r w:rsidR="006E5886">
              <w:rPr>
                <w:highlight w:val="white"/>
              </w:rPr>
              <w:t>5</w:t>
            </w:r>
            <w:r>
              <w:rPr>
                <w:highlight w:val="white"/>
              </w:rPr>
              <w:t>/</w:t>
            </w:r>
            <w:r w:rsidR="005B3966">
              <w:rPr>
                <w:highlight w:val="white"/>
              </w:rPr>
              <w:t>20</w:t>
            </w:r>
            <w:r>
              <w:rPr>
                <w:highlight w:val="white"/>
              </w:rPr>
              <w:t>/24</w:t>
            </w:r>
          </w:p>
        </w:tc>
      </w:tr>
      <w:tr w:rsidR="00CA08F5" w14:paraId="0C0DE824" w14:textId="77777777">
        <w:trPr>
          <w:trHeight w:val="420"/>
        </w:trPr>
        <w:tc>
          <w:tcPr>
            <w:tcW w:w="4725" w:type="dxa"/>
            <w:shd w:val="clear" w:color="auto" w:fill="auto"/>
            <w:tcMar>
              <w:top w:w="100" w:type="dxa"/>
              <w:left w:w="100" w:type="dxa"/>
              <w:bottom w:w="100" w:type="dxa"/>
              <w:right w:w="100" w:type="dxa"/>
            </w:tcMar>
          </w:tcPr>
          <w:p w14:paraId="2C19716F" w14:textId="3A441FD6" w:rsidR="00CA08F5" w:rsidRDefault="00CA08F5">
            <w:pPr>
              <w:widowControl w:val="0"/>
              <w:spacing w:line="240" w:lineRule="auto"/>
              <w:rPr>
                <w:highlight w:val="white"/>
              </w:rPr>
            </w:pPr>
            <w:r>
              <w:rPr>
                <w:highlight w:val="white"/>
              </w:rPr>
              <w:t xml:space="preserve">Article </w:t>
            </w:r>
            <w:r w:rsidR="00535B36">
              <w:rPr>
                <w:highlight w:val="white"/>
              </w:rPr>
              <w:t>30</w:t>
            </w:r>
            <w:r>
              <w:rPr>
                <w:highlight w:val="white"/>
              </w:rPr>
              <w:t>: Vacation</w:t>
            </w:r>
          </w:p>
        </w:tc>
        <w:tc>
          <w:tcPr>
            <w:tcW w:w="4770" w:type="dxa"/>
            <w:shd w:val="clear" w:color="auto" w:fill="auto"/>
            <w:tcMar>
              <w:top w:w="100" w:type="dxa"/>
              <w:left w:w="100" w:type="dxa"/>
              <w:bottom w:w="100" w:type="dxa"/>
              <w:right w:w="100" w:type="dxa"/>
            </w:tcMar>
          </w:tcPr>
          <w:p w14:paraId="67218591" w14:textId="26E7BE27" w:rsidR="00CA08F5" w:rsidRDefault="00147B44">
            <w:pPr>
              <w:widowControl w:val="0"/>
              <w:spacing w:line="240" w:lineRule="auto"/>
              <w:rPr>
                <w:highlight w:val="white"/>
              </w:rPr>
            </w:pPr>
            <w:r>
              <w:rPr>
                <w:highlight w:val="white"/>
              </w:rPr>
              <w:t>WAWU withdraws its proposal</w:t>
            </w:r>
          </w:p>
        </w:tc>
      </w:tr>
      <w:tr w:rsidR="00535B36" w14:paraId="79894693" w14:textId="77777777">
        <w:trPr>
          <w:trHeight w:val="420"/>
        </w:trPr>
        <w:tc>
          <w:tcPr>
            <w:tcW w:w="4725" w:type="dxa"/>
            <w:shd w:val="clear" w:color="auto" w:fill="auto"/>
            <w:tcMar>
              <w:top w:w="100" w:type="dxa"/>
              <w:left w:w="100" w:type="dxa"/>
              <w:bottom w:w="100" w:type="dxa"/>
              <w:right w:w="100" w:type="dxa"/>
            </w:tcMar>
          </w:tcPr>
          <w:p w14:paraId="64D690B7" w14:textId="69A15988" w:rsidR="00535B36" w:rsidRPr="005D2C53" w:rsidRDefault="00535B36" w:rsidP="00535B36">
            <w:pPr>
              <w:widowControl w:val="0"/>
              <w:spacing w:line="240" w:lineRule="auto"/>
              <w:rPr>
                <w:highlight w:val="yellow"/>
              </w:rPr>
            </w:pPr>
            <w:r w:rsidRPr="005D2C53">
              <w:rPr>
                <w:highlight w:val="yellow"/>
              </w:rPr>
              <w:t xml:space="preserve">Article 31: </w:t>
            </w:r>
            <w:r w:rsidR="00DD670F" w:rsidRPr="005D2C53">
              <w:rPr>
                <w:highlight w:val="yellow"/>
              </w:rPr>
              <w:t>Introductory</w:t>
            </w:r>
            <w:r w:rsidRPr="005D2C53">
              <w:rPr>
                <w:highlight w:val="yellow"/>
              </w:rPr>
              <w:t xml:space="preserve"> Period</w:t>
            </w:r>
          </w:p>
        </w:tc>
        <w:tc>
          <w:tcPr>
            <w:tcW w:w="4770" w:type="dxa"/>
            <w:shd w:val="clear" w:color="auto" w:fill="auto"/>
            <w:tcMar>
              <w:top w:w="100" w:type="dxa"/>
              <w:left w:w="100" w:type="dxa"/>
              <w:bottom w:w="100" w:type="dxa"/>
              <w:right w:w="100" w:type="dxa"/>
            </w:tcMar>
          </w:tcPr>
          <w:p w14:paraId="167AA143" w14:textId="37C231A0" w:rsidR="00535B36" w:rsidRPr="005D2C53" w:rsidRDefault="00147B44" w:rsidP="00535B36">
            <w:pPr>
              <w:widowControl w:val="0"/>
              <w:spacing w:line="240" w:lineRule="auto"/>
              <w:rPr>
                <w:highlight w:val="yellow"/>
              </w:rPr>
            </w:pPr>
            <w:r w:rsidRPr="005D2C53">
              <w:rPr>
                <w:highlight w:val="yellow"/>
              </w:rPr>
              <w:t xml:space="preserve">WWU’s </w:t>
            </w:r>
            <w:r w:rsidR="00DD670F" w:rsidRPr="005D2C53">
              <w:rPr>
                <w:highlight w:val="yellow"/>
              </w:rPr>
              <w:t xml:space="preserve">“What If” </w:t>
            </w:r>
            <w:r w:rsidRPr="005D2C53">
              <w:rPr>
                <w:highlight w:val="yellow"/>
              </w:rPr>
              <w:t xml:space="preserve">Proposal </w:t>
            </w:r>
            <w:r w:rsidR="00DD670F" w:rsidRPr="005D2C53">
              <w:rPr>
                <w:highlight w:val="yellow"/>
              </w:rPr>
              <w:t>5</w:t>
            </w:r>
            <w:r w:rsidRPr="005D2C53">
              <w:rPr>
                <w:highlight w:val="yellow"/>
              </w:rPr>
              <w:t>/</w:t>
            </w:r>
            <w:r w:rsidR="00DD670F" w:rsidRPr="005D2C53">
              <w:rPr>
                <w:highlight w:val="yellow"/>
              </w:rPr>
              <w:t>21</w:t>
            </w:r>
            <w:r w:rsidRPr="005D2C53">
              <w:rPr>
                <w:highlight w:val="yellow"/>
              </w:rPr>
              <w:t>/24</w:t>
            </w:r>
          </w:p>
        </w:tc>
      </w:tr>
      <w:tr w:rsidR="00CA08F5" w14:paraId="247C65CE" w14:textId="77777777">
        <w:trPr>
          <w:trHeight w:val="420"/>
        </w:trPr>
        <w:tc>
          <w:tcPr>
            <w:tcW w:w="4725" w:type="dxa"/>
            <w:shd w:val="clear" w:color="auto" w:fill="auto"/>
            <w:tcMar>
              <w:top w:w="100" w:type="dxa"/>
              <w:left w:w="100" w:type="dxa"/>
              <w:bottom w:w="100" w:type="dxa"/>
              <w:right w:w="100" w:type="dxa"/>
            </w:tcMar>
          </w:tcPr>
          <w:p w14:paraId="3CFCCE47" w14:textId="2067B0AC" w:rsidR="00CA08F5" w:rsidRDefault="00CA08F5">
            <w:pPr>
              <w:widowControl w:val="0"/>
              <w:spacing w:line="240" w:lineRule="auto"/>
              <w:rPr>
                <w:highlight w:val="white"/>
              </w:rPr>
            </w:pPr>
            <w:r>
              <w:rPr>
                <w:highlight w:val="white"/>
              </w:rPr>
              <w:t xml:space="preserve">Article </w:t>
            </w:r>
            <w:r w:rsidR="00535B36">
              <w:rPr>
                <w:highlight w:val="white"/>
              </w:rPr>
              <w:t>32</w:t>
            </w:r>
            <w:r>
              <w:rPr>
                <w:highlight w:val="white"/>
              </w:rPr>
              <w:t>: Title IX</w:t>
            </w:r>
          </w:p>
        </w:tc>
        <w:tc>
          <w:tcPr>
            <w:tcW w:w="4770" w:type="dxa"/>
            <w:shd w:val="clear" w:color="auto" w:fill="auto"/>
            <w:tcMar>
              <w:top w:w="100" w:type="dxa"/>
              <w:left w:w="100" w:type="dxa"/>
              <w:bottom w:w="100" w:type="dxa"/>
              <w:right w:w="100" w:type="dxa"/>
            </w:tcMar>
          </w:tcPr>
          <w:p w14:paraId="49823D74" w14:textId="0FD6D795"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5/6</w:t>
            </w:r>
            <w:r>
              <w:rPr>
                <w:highlight w:val="white"/>
              </w:rPr>
              <w:t>/24</w:t>
            </w:r>
          </w:p>
        </w:tc>
      </w:tr>
      <w:tr w:rsidR="005452EB" w14:paraId="1458A5AA" w14:textId="77777777">
        <w:trPr>
          <w:trHeight w:val="420"/>
        </w:trPr>
        <w:tc>
          <w:tcPr>
            <w:tcW w:w="4725" w:type="dxa"/>
            <w:shd w:val="clear" w:color="auto" w:fill="auto"/>
            <w:tcMar>
              <w:top w:w="100" w:type="dxa"/>
              <w:left w:w="100" w:type="dxa"/>
              <w:bottom w:w="100" w:type="dxa"/>
              <w:right w:w="100" w:type="dxa"/>
            </w:tcMar>
          </w:tcPr>
          <w:p w14:paraId="74337CDD" w14:textId="65BDE199" w:rsidR="005452EB" w:rsidRDefault="005452EB" w:rsidP="005452EB">
            <w:pPr>
              <w:widowControl w:val="0"/>
              <w:spacing w:line="240" w:lineRule="auto"/>
              <w:rPr>
                <w:highlight w:val="white"/>
              </w:rPr>
            </w:pPr>
            <w:r w:rsidRPr="00DD5778">
              <w:t>Article 34: Parking and Transit</w:t>
            </w:r>
          </w:p>
        </w:tc>
        <w:tc>
          <w:tcPr>
            <w:tcW w:w="4770" w:type="dxa"/>
            <w:shd w:val="clear" w:color="auto" w:fill="auto"/>
            <w:tcMar>
              <w:top w:w="100" w:type="dxa"/>
              <w:left w:w="100" w:type="dxa"/>
              <w:bottom w:w="100" w:type="dxa"/>
              <w:right w:w="100" w:type="dxa"/>
            </w:tcMar>
          </w:tcPr>
          <w:p w14:paraId="764A1D72" w14:textId="1ACEC1A7" w:rsidR="005452EB" w:rsidRDefault="005452EB" w:rsidP="005452EB">
            <w:pPr>
              <w:widowControl w:val="0"/>
              <w:spacing w:line="240" w:lineRule="auto"/>
              <w:rPr>
                <w:highlight w:val="white"/>
              </w:rPr>
            </w:pPr>
            <w:r w:rsidRPr="005D2C53">
              <w:rPr>
                <w:highlight w:val="yellow"/>
              </w:rPr>
              <w:t xml:space="preserve">WWU’s “What If” Proposal </w:t>
            </w:r>
            <w:r w:rsidR="00DD670F" w:rsidRPr="005D2C53">
              <w:rPr>
                <w:highlight w:val="yellow"/>
              </w:rPr>
              <w:t>5/21</w:t>
            </w:r>
            <w:r w:rsidRPr="005D2C53">
              <w:rPr>
                <w:highlight w:val="yellow"/>
              </w:rPr>
              <w:t>/24</w:t>
            </w:r>
          </w:p>
        </w:tc>
      </w:tr>
      <w:tr w:rsidR="00CA08F5" w14:paraId="23030064" w14:textId="77777777">
        <w:trPr>
          <w:trHeight w:val="420"/>
        </w:trPr>
        <w:tc>
          <w:tcPr>
            <w:tcW w:w="4725" w:type="dxa"/>
            <w:shd w:val="clear" w:color="auto" w:fill="auto"/>
            <w:tcMar>
              <w:top w:w="100" w:type="dxa"/>
              <w:left w:w="100" w:type="dxa"/>
              <w:bottom w:w="100" w:type="dxa"/>
              <w:right w:w="100" w:type="dxa"/>
            </w:tcMar>
          </w:tcPr>
          <w:p w14:paraId="475B0FD8" w14:textId="423F954E" w:rsidR="00CA08F5" w:rsidRDefault="00CA08F5">
            <w:pPr>
              <w:widowControl w:val="0"/>
              <w:spacing w:line="240" w:lineRule="auto"/>
              <w:rPr>
                <w:highlight w:val="white"/>
              </w:rPr>
            </w:pPr>
            <w:r>
              <w:rPr>
                <w:highlight w:val="white"/>
              </w:rPr>
              <w:lastRenderedPageBreak/>
              <w:t xml:space="preserve">Article </w:t>
            </w:r>
            <w:r w:rsidR="00535B36">
              <w:rPr>
                <w:highlight w:val="white"/>
              </w:rPr>
              <w:t>35</w:t>
            </w:r>
            <w:r>
              <w:rPr>
                <w:highlight w:val="white"/>
              </w:rPr>
              <w:t xml:space="preserve">: </w:t>
            </w:r>
            <w:r w:rsidR="00535B36">
              <w:rPr>
                <w:highlight w:val="white"/>
              </w:rPr>
              <w:t xml:space="preserve">Involuntary Reduction in Hours or </w:t>
            </w:r>
            <w:r>
              <w:rPr>
                <w:highlight w:val="white"/>
              </w:rPr>
              <w:t>Layoff</w:t>
            </w:r>
          </w:p>
        </w:tc>
        <w:tc>
          <w:tcPr>
            <w:tcW w:w="4770" w:type="dxa"/>
            <w:shd w:val="clear" w:color="auto" w:fill="auto"/>
            <w:tcMar>
              <w:top w:w="100" w:type="dxa"/>
              <w:left w:w="100" w:type="dxa"/>
              <w:bottom w:w="100" w:type="dxa"/>
              <w:right w:w="100" w:type="dxa"/>
            </w:tcMar>
          </w:tcPr>
          <w:p w14:paraId="0B7BAF5C" w14:textId="3498193F" w:rsidR="00CA08F5" w:rsidRDefault="00147B44">
            <w:pPr>
              <w:widowControl w:val="0"/>
              <w:spacing w:line="240" w:lineRule="auto"/>
              <w:rPr>
                <w:highlight w:val="white"/>
              </w:rPr>
            </w:pPr>
            <w:r>
              <w:rPr>
                <w:highlight w:val="white"/>
              </w:rPr>
              <w:t>WWU’s “What If” Proposal 5/6/24</w:t>
            </w:r>
          </w:p>
        </w:tc>
      </w:tr>
      <w:tr w:rsidR="00983795" w14:paraId="64227727" w14:textId="77777777">
        <w:trPr>
          <w:trHeight w:val="420"/>
        </w:trPr>
        <w:tc>
          <w:tcPr>
            <w:tcW w:w="4725" w:type="dxa"/>
            <w:shd w:val="clear" w:color="auto" w:fill="auto"/>
            <w:tcMar>
              <w:top w:w="100" w:type="dxa"/>
              <w:left w:w="100" w:type="dxa"/>
              <w:bottom w:w="100" w:type="dxa"/>
              <w:right w:w="100" w:type="dxa"/>
            </w:tcMar>
          </w:tcPr>
          <w:p w14:paraId="1BBB1770" w14:textId="68DFC7A4" w:rsidR="00983795" w:rsidRPr="005452EB" w:rsidRDefault="00983795">
            <w:pPr>
              <w:widowControl w:val="0"/>
              <w:spacing w:line="240" w:lineRule="auto"/>
            </w:pPr>
            <w:r>
              <w:t xml:space="preserve">Article </w:t>
            </w:r>
            <w:r w:rsidR="00B41724">
              <w:t>36: Duration</w:t>
            </w:r>
          </w:p>
        </w:tc>
        <w:tc>
          <w:tcPr>
            <w:tcW w:w="4770" w:type="dxa"/>
            <w:shd w:val="clear" w:color="auto" w:fill="auto"/>
            <w:tcMar>
              <w:top w:w="100" w:type="dxa"/>
              <w:left w:w="100" w:type="dxa"/>
              <w:bottom w:w="100" w:type="dxa"/>
              <w:right w:w="100" w:type="dxa"/>
            </w:tcMar>
          </w:tcPr>
          <w:p w14:paraId="737ED79C" w14:textId="2FF68983" w:rsidR="00983795" w:rsidRDefault="00B41724">
            <w:pPr>
              <w:widowControl w:val="0"/>
              <w:spacing w:line="240" w:lineRule="auto"/>
              <w:rPr>
                <w:highlight w:val="white"/>
              </w:rPr>
            </w:pPr>
            <w:r w:rsidRPr="005D2C53">
              <w:rPr>
                <w:highlight w:val="yellow"/>
              </w:rPr>
              <w:t>W</w:t>
            </w:r>
            <w:r w:rsidR="00DD670F" w:rsidRPr="005D2C53">
              <w:rPr>
                <w:highlight w:val="yellow"/>
              </w:rPr>
              <w:t>A</w:t>
            </w:r>
            <w:r w:rsidRPr="005D2C53">
              <w:rPr>
                <w:highlight w:val="yellow"/>
              </w:rPr>
              <w:t xml:space="preserve">WU’s </w:t>
            </w:r>
            <w:r w:rsidR="005B05C5" w:rsidRPr="005D2C53">
              <w:rPr>
                <w:highlight w:val="yellow"/>
              </w:rPr>
              <w:t xml:space="preserve">“What If” </w:t>
            </w:r>
            <w:r w:rsidRPr="005D2C53">
              <w:rPr>
                <w:highlight w:val="yellow"/>
              </w:rPr>
              <w:t>Proposal 5/</w:t>
            </w:r>
            <w:r w:rsidR="005B05C5" w:rsidRPr="005D2C53">
              <w:rPr>
                <w:highlight w:val="yellow"/>
              </w:rPr>
              <w:t>21</w:t>
            </w:r>
            <w:r w:rsidRPr="005D2C53">
              <w:rPr>
                <w:highlight w:val="yellow"/>
              </w:rPr>
              <w:t>/24</w:t>
            </w:r>
          </w:p>
        </w:tc>
      </w:tr>
    </w:tbl>
    <w:p w14:paraId="44FFB4E6" w14:textId="77777777" w:rsidR="00E610CC" w:rsidRDefault="00E610CC"/>
    <w:p w14:paraId="20CBBACA" w14:textId="123B5BB4" w:rsidR="00E610CC" w:rsidRDefault="00147B44">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E610C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88964" w14:textId="77777777" w:rsidR="0006579D" w:rsidRDefault="0006579D">
      <w:pPr>
        <w:spacing w:line="240" w:lineRule="auto"/>
      </w:pPr>
      <w:r>
        <w:separator/>
      </w:r>
    </w:p>
  </w:endnote>
  <w:endnote w:type="continuationSeparator" w:id="0">
    <w:p w14:paraId="724E1E22" w14:textId="77777777" w:rsidR="0006579D" w:rsidRDefault="000657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63D75" w14:textId="77777777" w:rsidR="0006579D" w:rsidRDefault="0006579D">
      <w:pPr>
        <w:spacing w:line="240" w:lineRule="auto"/>
      </w:pPr>
      <w:r>
        <w:separator/>
      </w:r>
    </w:p>
  </w:footnote>
  <w:footnote w:type="continuationSeparator" w:id="0">
    <w:p w14:paraId="3D865D68" w14:textId="77777777" w:rsidR="0006579D" w:rsidRDefault="000657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CC"/>
    <w:rsid w:val="0001527C"/>
    <w:rsid w:val="0006579D"/>
    <w:rsid w:val="00070CAA"/>
    <w:rsid w:val="000F68D8"/>
    <w:rsid w:val="00131260"/>
    <w:rsid w:val="00132AE8"/>
    <w:rsid w:val="00147B44"/>
    <w:rsid w:val="00213EFC"/>
    <w:rsid w:val="002228EA"/>
    <w:rsid w:val="0022351E"/>
    <w:rsid w:val="00230598"/>
    <w:rsid w:val="00286324"/>
    <w:rsid w:val="00334C91"/>
    <w:rsid w:val="003669F5"/>
    <w:rsid w:val="00535B36"/>
    <w:rsid w:val="00542260"/>
    <w:rsid w:val="005452EB"/>
    <w:rsid w:val="005653AE"/>
    <w:rsid w:val="005B05C5"/>
    <w:rsid w:val="005B3966"/>
    <w:rsid w:val="005D2C53"/>
    <w:rsid w:val="006A3D91"/>
    <w:rsid w:val="006E5886"/>
    <w:rsid w:val="007255C1"/>
    <w:rsid w:val="00751ADF"/>
    <w:rsid w:val="00983795"/>
    <w:rsid w:val="009B10B3"/>
    <w:rsid w:val="00AB6DE4"/>
    <w:rsid w:val="00AD0988"/>
    <w:rsid w:val="00B41724"/>
    <w:rsid w:val="00B46C6E"/>
    <w:rsid w:val="00B6512A"/>
    <w:rsid w:val="00BA579F"/>
    <w:rsid w:val="00BB7758"/>
    <w:rsid w:val="00C94CA4"/>
    <w:rsid w:val="00CA08F5"/>
    <w:rsid w:val="00CC0044"/>
    <w:rsid w:val="00DD670F"/>
    <w:rsid w:val="00E06031"/>
    <w:rsid w:val="00E07BD1"/>
    <w:rsid w:val="00E610CC"/>
    <w:rsid w:val="00F35D91"/>
    <w:rsid w:val="00F74D4D"/>
    <w:rsid w:val="00FD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D078"/>
  <w15:docId w15:val="{24188583-AA9B-473E-8945-E3CBE8A5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2260"/>
    <w:pPr>
      <w:tabs>
        <w:tab w:val="center" w:pos="4680"/>
        <w:tab w:val="right" w:pos="9360"/>
      </w:tabs>
      <w:spacing w:line="240" w:lineRule="auto"/>
    </w:pPr>
  </w:style>
  <w:style w:type="character" w:customStyle="1" w:styleId="HeaderChar">
    <w:name w:val="Header Char"/>
    <w:basedOn w:val="DefaultParagraphFont"/>
    <w:link w:val="Header"/>
    <w:uiPriority w:val="99"/>
    <w:rsid w:val="00542260"/>
  </w:style>
  <w:style w:type="paragraph" w:styleId="Footer">
    <w:name w:val="footer"/>
    <w:basedOn w:val="Normal"/>
    <w:link w:val="FooterChar"/>
    <w:uiPriority w:val="99"/>
    <w:unhideWhenUsed/>
    <w:rsid w:val="00542260"/>
    <w:pPr>
      <w:tabs>
        <w:tab w:val="center" w:pos="4680"/>
        <w:tab w:val="right" w:pos="9360"/>
      </w:tabs>
      <w:spacing w:line="240" w:lineRule="auto"/>
    </w:pPr>
  </w:style>
  <w:style w:type="character" w:customStyle="1" w:styleId="FooterChar">
    <w:name w:val="Footer Char"/>
    <w:basedOn w:val="DefaultParagraphFont"/>
    <w:link w:val="Footer"/>
    <w:uiPriority w:val="99"/>
    <w:rsid w:val="00542260"/>
  </w:style>
  <w:style w:type="paragraph" w:styleId="Revision">
    <w:name w:val="Revision"/>
    <w:hidden/>
    <w:uiPriority w:val="99"/>
    <w:semiHidden/>
    <w:rsid w:val="0054226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3</cp:revision>
  <dcterms:created xsi:type="dcterms:W3CDTF">2024-05-22T04:48:00Z</dcterms:created>
  <dcterms:modified xsi:type="dcterms:W3CDTF">2024-05-22T04:55:00Z</dcterms:modified>
</cp:coreProperties>
</file>